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B2EF" w14:textId="3FCDB55E" w:rsidR="006F6CA5" w:rsidRPr="008D5D86" w:rsidRDefault="006F6CA5" w:rsidP="006F6CA5">
      <w:pPr>
        <w:pStyle w:val="Heading1"/>
        <w:rPr>
          <w:lang w:val="en"/>
        </w:rPr>
      </w:pPr>
      <w:r w:rsidRPr="008D5D86">
        <w:rPr>
          <w:lang w:val="en"/>
        </w:rPr>
        <w:t xml:space="preserve">Corrosive </w:t>
      </w:r>
      <w:r w:rsidR="008D5D86" w:rsidRPr="008D5D86">
        <w:rPr>
          <w:lang w:val="en"/>
        </w:rPr>
        <w:t>S</w:t>
      </w:r>
      <w:r w:rsidRPr="008D5D86">
        <w:rPr>
          <w:lang w:val="en"/>
        </w:rPr>
        <w:t>ubstance</w:t>
      </w:r>
    </w:p>
    <w:p w14:paraId="61B04992" w14:textId="77777777" w:rsidR="006F6CA5" w:rsidRPr="008D5D86" w:rsidRDefault="006F6CA5" w:rsidP="006F6CA5">
      <w:pPr>
        <w:rPr>
          <w:sz w:val="22"/>
          <w:szCs w:val="22"/>
          <w:lang w:val="en"/>
        </w:rPr>
      </w:pPr>
      <w:r w:rsidRPr="008D5D86">
        <w:rPr>
          <w:sz w:val="22"/>
          <w:szCs w:val="22"/>
          <w:lang w:val="en"/>
        </w:rPr>
        <w:t>From Wikipedia, the free encyclopedia</w:t>
      </w:r>
    </w:p>
    <w:p w14:paraId="73E95088" w14:textId="51B3B123" w:rsidR="006F6CA5" w:rsidRPr="008D5D86" w:rsidRDefault="006F6CA5" w:rsidP="006F6CA5">
      <w:pPr>
        <w:rPr>
          <w:lang w:val="en"/>
        </w:rPr>
      </w:pPr>
    </w:p>
    <w:p w14:paraId="472855FD" w14:textId="366D2C1F" w:rsidR="006F6CA5" w:rsidRPr="008D5D86" w:rsidRDefault="008D5D86" w:rsidP="006F6CA5">
      <w:pPr>
        <w:rPr>
          <w:lang w:val="en"/>
        </w:rPr>
      </w:pPr>
      <w:r w:rsidRPr="008D5D86">
        <w:rPr>
          <w:lang w:val="en"/>
        </w:rPr>
        <w:pict w14:anchorId="647CA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Hazard_C.svg" style="width:165.75pt;height:165.75pt" o:button="t">
            <v:imagedata r:id="rId5" o:title=""/>
          </v:shape>
        </w:pict>
      </w:r>
    </w:p>
    <w:p w14:paraId="71779CBB" w14:textId="3FF89191" w:rsidR="006F6CA5" w:rsidRPr="008D5D86" w:rsidRDefault="008D5D86" w:rsidP="006F6CA5">
      <w:pPr>
        <w:rPr>
          <w:lang w:val="en"/>
        </w:rPr>
      </w:pPr>
      <w:r w:rsidRPr="008D5D86">
        <w:rPr>
          <w:lang w:val="en"/>
        </w:rPr>
        <w:pict w14:anchorId="271C6995">
          <v:shape id="_x0000_i1035" type="#_x0000_t75" alt="" href="http://en.wikipedia.org/wiki/File:Hazard_C.svg" title="&quot;Enlarge&quot;" style="width:14.25pt;height:14.25pt" o:button="t">
            <v:imagedata r:id="rId6" o:title=""/>
          </v:shape>
        </w:pict>
      </w:r>
    </w:p>
    <w:p w14:paraId="14C49943" w14:textId="1C84429B" w:rsidR="006F6CA5" w:rsidRPr="008D5D86" w:rsidRDefault="006F6CA5" w:rsidP="006F6CA5">
      <w:pPr>
        <w:rPr>
          <w:lang w:val="en"/>
        </w:rPr>
      </w:pPr>
      <w:r w:rsidRPr="008D5D86">
        <w:rPr>
          <w:lang w:val="en"/>
        </w:rPr>
        <w:t>European Union standard symbol for corrosives. GHS and other symbols are similar.</w:t>
      </w:r>
    </w:p>
    <w:p w14:paraId="1D5A1B5B" w14:textId="77777777" w:rsidR="008D5D86" w:rsidRPr="008D5D86" w:rsidRDefault="008D5D86" w:rsidP="006F6CA5">
      <w:pPr>
        <w:rPr>
          <w:lang w:val="en"/>
        </w:rPr>
      </w:pPr>
    </w:p>
    <w:p w14:paraId="55386566" w14:textId="52B09DC0" w:rsidR="006F6CA5" w:rsidRPr="008D5D86" w:rsidRDefault="008D5D86" w:rsidP="006F6CA5">
      <w:pPr>
        <w:rPr>
          <w:lang w:val="en"/>
        </w:rPr>
      </w:pPr>
      <w:r w:rsidRPr="008D5D86">
        <w:rPr>
          <w:lang w:val="en"/>
        </w:rPr>
        <w:pict w14:anchorId="080B3261">
          <v:shape id="_x0000_i1036" type="#_x0000_t75" alt="" href="http://en.wikipedia.org/wiki/File:Dangclass8.png" style="width:165.75pt;height:165.75pt" o:button="t">
            <v:imagedata r:id="rId7" o:title=""/>
          </v:shape>
        </w:pict>
      </w:r>
    </w:p>
    <w:p w14:paraId="6F96CD86" w14:textId="792BD2CE" w:rsidR="006F6CA5" w:rsidRPr="008D5D86" w:rsidRDefault="008D5D86" w:rsidP="006F6CA5">
      <w:pPr>
        <w:rPr>
          <w:lang w:val="en"/>
        </w:rPr>
      </w:pPr>
      <w:r w:rsidRPr="008D5D86">
        <w:rPr>
          <w:lang w:val="en"/>
        </w:rPr>
        <w:pict w14:anchorId="30985E06">
          <v:shape id="_x0000_i1037" type="#_x0000_t75" alt="" href="http://en.wikipedia.org/wiki/File:Dangclass8.png" title="&quot;Enlarge&quot;" style="width:14.25pt;height:14.25pt" o:button="t">
            <v:imagedata r:id="rId6" o:title=""/>
          </v:shape>
        </w:pict>
      </w:r>
    </w:p>
    <w:p w14:paraId="075774DC" w14:textId="77777777" w:rsidR="006F6CA5" w:rsidRPr="008D5D86" w:rsidRDefault="006F6CA5" w:rsidP="006F6CA5">
      <w:pPr>
        <w:rPr>
          <w:lang w:val="en"/>
        </w:rPr>
      </w:pPr>
      <w:r w:rsidRPr="008D5D86">
        <w:rPr>
          <w:lang w:val="en"/>
        </w:rPr>
        <w:t>DOT corrosive label</w:t>
      </w:r>
    </w:p>
    <w:p w14:paraId="412AD40B" w14:textId="55441A46" w:rsidR="006F6CA5" w:rsidRPr="008D5D86" w:rsidRDefault="006F6CA5" w:rsidP="006F6CA5">
      <w:pPr>
        <w:pStyle w:val="NormalWeb"/>
        <w:rPr>
          <w:lang w:val="en"/>
        </w:rPr>
      </w:pPr>
      <w:r w:rsidRPr="008D5D86">
        <w:rPr>
          <w:lang w:val="en"/>
        </w:rPr>
        <w:t xml:space="preserve">A </w:t>
      </w:r>
      <w:r w:rsidRPr="008D5D86">
        <w:rPr>
          <w:b/>
          <w:bCs/>
          <w:lang w:val="en"/>
        </w:rPr>
        <w:t>corrosive substance</w:t>
      </w:r>
      <w:r w:rsidRPr="008D5D86">
        <w:rPr>
          <w:lang w:val="en"/>
        </w:rPr>
        <w:t xml:space="preserve"> is one that will destroy and damage other substances with which it comes into contact. It may attack a great variety of materials, including metals and various organic compounds, but people are mostly concerned with its effects on living tissue: it causes chemical burns on contact.</w:t>
      </w:r>
    </w:p>
    <w:p w14:paraId="4647AEF5" w14:textId="6B09FE1C" w:rsidR="006F6CA5" w:rsidRPr="008D5D86" w:rsidRDefault="006F6CA5" w:rsidP="006F6CA5">
      <w:pPr>
        <w:pStyle w:val="Heading2"/>
        <w:rPr>
          <w:lang w:val="en"/>
        </w:rPr>
      </w:pPr>
      <w:r w:rsidRPr="008D5D86">
        <w:rPr>
          <w:rStyle w:val="mw-headline"/>
          <w:lang w:val="en"/>
        </w:rPr>
        <w:t>Chemical terms</w:t>
      </w:r>
    </w:p>
    <w:p w14:paraId="470FBC0E" w14:textId="0F1C9DD7" w:rsidR="006F6CA5" w:rsidRPr="008D5D86" w:rsidRDefault="006F6CA5" w:rsidP="006F6CA5">
      <w:pPr>
        <w:pStyle w:val="NormalWeb"/>
        <w:rPr>
          <w:lang w:val="en"/>
        </w:rPr>
      </w:pPr>
      <w:r w:rsidRPr="008D5D86">
        <w:rPr>
          <w:lang w:val="en"/>
        </w:rPr>
        <w:t xml:space="preserve">The word 'corrosion' is derived from the Latin verb </w:t>
      </w:r>
      <w:r w:rsidRPr="008D5D86">
        <w:rPr>
          <w:i/>
          <w:iCs/>
          <w:lang w:val="en"/>
        </w:rPr>
        <w:t>corrodere</w:t>
      </w:r>
      <w:r w:rsidRPr="008D5D86">
        <w:rPr>
          <w:lang w:val="en"/>
        </w:rPr>
        <w:t>, which means 'to gnaw', indicating how these substances seem to 'gnaw' their way through the flesh. Sometimes the word 'caustic' is used as a synonym but, by convention,</w:t>
      </w:r>
      <w:r w:rsidR="008D5D86" w:rsidRPr="008D5D86">
        <w:rPr>
          <w:lang w:val="en"/>
        </w:rPr>
        <w:t xml:space="preserve"> </w:t>
      </w:r>
      <w:r w:rsidRPr="008D5D86">
        <w:rPr>
          <w:lang w:val="en"/>
        </w:rPr>
        <w:t xml:space="preserve">'caustic' generally refers only to strong bases, particularly </w:t>
      </w:r>
      <w:r w:rsidRPr="008D5D86">
        <w:rPr>
          <w:lang w:val="en"/>
        </w:rPr>
        <w:lastRenderedPageBreak/>
        <w:t>alkalis, and not to acids, oxidizers, or other non-alkaline corrosives. The term 'acid' is often used imprecisely for all corrosives.</w:t>
      </w:r>
    </w:p>
    <w:p w14:paraId="41AE30C4" w14:textId="3BE9980D" w:rsidR="006F6CA5" w:rsidRPr="008D5D86" w:rsidRDefault="006F6CA5" w:rsidP="006F6CA5">
      <w:pPr>
        <w:pStyle w:val="NormalWeb"/>
        <w:rPr>
          <w:lang w:val="en"/>
        </w:rPr>
      </w:pPr>
      <w:r w:rsidRPr="008D5D86">
        <w:rPr>
          <w:lang w:val="en"/>
        </w:rPr>
        <w:t>A low concentration of a corrosive substance is usually an irritant. Corrosion of non-living surfaces such as metals is a distinct process. For example, a water/air electrochemical cell corrodes iron to rust. In the Globally Harmonized System, both rapid corrosion of metals and chemical corrosion of skin qualify for the "corrosive" symbol.</w:t>
      </w:r>
    </w:p>
    <w:p w14:paraId="52919436" w14:textId="77777777" w:rsidR="006F6CA5" w:rsidRPr="008D5D86" w:rsidRDefault="006F6CA5" w:rsidP="006F6CA5">
      <w:pPr>
        <w:pStyle w:val="NormalWeb"/>
        <w:rPr>
          <w:lang w:val="en"/>
        </w:rPr>
      </w:pPr>
      <w:r w:rsidRPr="008D5D86">
        <w:rPr>
          <w:lang w:val="en"/>
        </w:rPr>
        <w:t>Corrosives are different from poisons in that corrosives are immediately dangerous to the tissues they contact, whereas poisons may have systemic toxic effects that require time to become evident. Colloquially, corrosives may be called "poisons" but the concepts are technically distinct. However there is nothing which precludes a corrosive from being a poison; there are substances that are both corrosives and poisons.</w:t>
      </w:r>
    </w:p>
    <w:p w14:paraId="35EFC09F" w14:textId="23AD4121" w:rsidR="006F6CA5" w:rsidRPr="008D5D86" w:rsidRDefault="006F6CA5" w:rsidP="006F6CA5">
      <w:pPr>
        <w:pStyle w:val="Heading2"/>
        <w:rPr>
          <w:lang w:val="en"/>
        </w:rPr>
      </w:pPr>
      <w:r w:rsidRPr="008D5D86">
        <w:rPr>
          <w:rStyle w:val="mw-headline"/>
          <w:lang w:val="en"/>
        </w:rPr>
        <w:t>Effects on living tissue</w:t>
      </w:r>
    </w:p>
    <w:p w14:paraId="49BD67E8" w14:textId="3140FCF5" w:rsidR="006F6CA5" w:rsidRPr="008D5D86" w:rsidRDefault="006F6CA5" w:rsidP="006F6CA5">
      <w:pPr>
        <w:pStyle w:val="NormalWeb"/>
        <w:rPr>
          <w:lang w:val="en"/>
        </w:rPr>
      </w:pPr>
      <w:r w:rsidRPr="008D5D86">
        <w:rPr>
          <w:lang w:val="en"/>
        </w:rPr>
        <w:t>Common corrosives are either strong acids, strong bases, or concentrated solutions of certain weak acids or weak bases. They can exist as any state of matter, including liquids, solids, gases, mists or vapors.</w:t>
      </w:r>
    </w:p>
    <w:p w14:paraId="02480873" w14:textId="3A279F7F" w:rsidR="006F6CA5" w:rsidRPr="008D5D86" w:rsidRDefault="006F6CA5" w:rsidP="006F6CA5">
      <w:pPr>
        <w:pStyle w:val="NormalWeb"/>
        <w:rPr>
          <w:lang w:val="en"/>
        </w:rPr>
      </w:pPr>
      <w:r w:rsidRPr="008D5D86">
        <w:rPr>
          <w:lang w:val="en"/>
        </w:rPr>
        <w:t>Their action on living tissue (e.g. skin, flesh and cornea) is mainly based on acid-base reactions of amide hydrolysis and ester hydrolysis. Proteins (chemically composed of amide bonds) are destroyed via amide hydrolysis while lipids (many of which have ester bonds) are decomposed by ester hydrolysis. These reactions lead to chemical burns and are the mechanism of the destruction posed by corrosives.</w:t>
      </w:r>
    </w:p>
    <w:p w14:paraId="2078DD1A" w14:textId="65576593" w:rsidR="006F6CA5" w:rsidRPr="008D5D86" w:rsidRDefault="006F6CA5" w:rsidP="006F6CA5">
      <w:pPr>
        <w:pStyle w:val="NormalWeb"/>
        <w:rPr>
          <w:lang w:val="en"/>
        </w:rPr>
      </w:pPr>
      <w:r w:rsidRPr="008D5D86">
        <w:rPr>
          <w:lang w:val="en"/>
        </w:rPr>
        <w:t>Some corrosives possess other chemical properties which may extend their corrosive effects on living tissue. For example, sulfuric acid (sulphuric acid) at a high concentration is also a strong dehydrating agent, capable of dehydrating carbohydrates and liberating extra heat. This results in secondary thermal burns in addition to the chemical burns and may speed up its decomposing reactions on the contact surface. Some corrosives, such as nitric acid and concentrated sulfuric acid, are strong oxidizing agents as well, which significantly contributes to the extra damage caused. Hydrofluoric acid does not necessary cause noticeable damage upon contact, but produces tissue damage and toxicity after being painlessly absorbed. Zinc chloride solutions are capable of destroying cellulose and corroding through paper and silk since the zinc cations in the solutions specifically attack hydroxyl groups, acting as a Lewis acid.</w:t>
      </w:r>
    </w:p>
    <w:p w14:paraId="57C6E033" w14:textId="25C7A5D7" w:rsidR="006F6CA5" w:rsidRPr="008D5D86" w:rsidRDefault="006F6CA5" w:rsidP="006F6CA5">
      <w:pPr>
        <w:pStyle w:val="NormalWeb"/>
        <w:rPr>
          <w:lang w:val="en"/>
        </w:rPr>
      </w:pPr>
      <w:r w:rsidRPr="008D5D86">
        <w:rPr>
          <w:lang w:val="en"/>
        </w:rPr>
        <w:t>In addition, some corrosive chemicals, mostly acids such as hydrochloric acid and nitric acid, are volatile and can emit corrosive mists upon contact with air. Inhalation can damage the respiratory tract.</w:t>
      </w:r>
    </w:p>
    <w:p w14:paraId="0393E663" w14:textId="4E1A23E1" w:rsidR="006F6CA5" w:rsidRPr="008D5D86" w:rsidRDefault="006F6CA5" w:rsidP="006F6CA5">
      <w:pPr>
        <w:pStyle w:val="NormalWeb"/>
        <w:rPr>
          <w:lang w:val="en"/>
        </w:rPr>
      </w:pPr>
      <w:r w:rsidRPr="008D5D86">
        <w:rPr>
          <w:lang w:val="en"/>
        </w:rPr>
        <w:t>Corrosive substances are most hazardous to eyesight. A drop of a corrosive may cause blindness within 2–10 seconds through opacification or direct destruction of the cornea.</w:t>
      </w:r>
    </w:p>
    <w:p w14:paraId="5BFA1FFB" w14:textId="7DDA6F4B" w:rsidR="006F6CA5" w:rsidRPr="008D5D86" w:rsidRDefault="006F6CA5" w:rsidP="006F6CA5">
      <w:pPr>
        <w:pStyle w:val="NormalWeb"/>
        <w:rPr>
          <w:lang w:val="en"/>
        </w:rPr>
      </w:pPr>
      <w:r w:rsidRPr="008D5D86">
        <w:rPr>
          <w:lang w:val="en"/>
        </w:rPr>
        <w:t>Ingestion of corrosives can induce severe consequences, including serious damage of the gastrointestinal tract, which can lead to vomiting, severe stomach aches, and even death.</w:t>
      </w:r>
    </w:p>
    <w:p w14:paraId="25A9CCFB" w14:textId="452377CE" w:rsidR="006F6CA5" w:rsidRPr="008D5D86" w:rsidRDefault="006F6CA5" w:rsidP="006F6CA5">
      <w:pPr>
        <w:pStyle w:val="Heading2"/>
        <w:rPr>
          <w:lang w:val="en"/>
        </w:rPr>
      </w:pPr>
      <w:r w:rsidRPr="008D5D86">
        <w:rPr>
          <w:rStyle w:val="mw-headline"/>
          <w:lang w:val="en"/>
        </w:rPr>
        <w:lastRenderedPageBreak/>
        <w:t>Common types of corrosive substances</w:t>
      </w:r>
    </w:p>
    <w:p w14:paraId="7E298921" w14:textId="77777777" w:rsidR="006F6CA5" w:rsidRPr="008D5D86" w:rsidRDefault="006F6CA5" w:rsidP="006F6CA5">
      <w:pPr>
        <w:pStyle w:val="NormalWeb"/>
        <w:rPr>
          <w:lang w:val="en"/>
        </w:rPr>
      </w:pPr>
      <w:r w:rsidRPr="008D5D86">
        <w:rPr>
          <w:lang w:val="en"/>
        </w:rPr>
        <w:t>Common corrosive chemicals are classified into:</w:t>
      </w:r>
    </w:p>
    <w:p w14:paraId="1A7EAFED" w14:textId="66AD2FF0" w:rsidR="006F6CA5" w:rsidRPr="008D5D86" w:rsidRDefault="006F6CA5" w:rsidP="006F6CA5">
      <w:pPr>
        <w:numPr>
          <w:ilvl w:val="0"/>
          <w:numId w:val="2"/>
        </w:numPr>
        <w:spacing w:before="100" w:beforeAutospacing="1" w:after="100" w:afterAutospacing="1"/>
        <w:rPr>
          <w:lang w:val="en"/>
        </w:rPr>
      </w:pPr>
      <w:r w:rsidRPr="008D5D86">
        <w:rPr>
          <w:lang w:val="en"/>
        </w:rPr>
        <w:t>Acids</w:t>
      </w:r>
    </w:p>
    <w:p w14:paraId="092FD12C" w14:textId="74725F3A" w:rsidR="006F6CA5" w:rsidRPr="008D5D86" w:rsidRDefault="006F6CA5" w:rsidP="006F6CA5">
      <w:pPr>
        <w:numPr>
          <w:ilvl w:val="1"/>
          <w:numId w:val="2"/>
        </w:numPr>
        <w:spacing w:before="100" w:beforeAutospacing="1" w:after="100" w:afterAutospacing="1"/>
        <w:rPr>
          <w:lang w:val="en"/>
        </w:rPr>
      </w:pPr>
      <w:r w:rsidRPr="008D5D86">
        <w:rPr>
          <w:lang w:val="en"/>
        </w:rPr>
        <w:t>Strong acids — the most common are sulfuric acid, nitric acid and hydrochloric acid (H</w:t>
      </w:r>
      <w:r w:rsidRPr="008D5D86">
        <w:rPr>
          <w:vertAlign w:val="subscript"/>
          <w:lang w:val="en"/>
        </w:rPr>
        <w:t>2</w:t>
      </w:r>
      <w:r w:rsidRPr="008D5D86">
        <w:rPr>
          <w:lang w:val="en"/>
        </w:rPr>
        <w:t>SO</w:t>
      </w:r>
      <w:r w:rsidRPr="008D5D86">
        <w:rPr>
          <w:vertAlign w:val="subscript"/>
          <w:lang w:val="en"/>
        </w:rPr>
        <w:t>4</w:t>
      </w:r>
      <w:r w:rsidRPr="008D5D86">
        <w:rPr>
          <w:lang w:val="en"/>
        </w:rPr>
        <w:t>, HNO</w:t>
      </w:r>
      <w:r w:rsidRPr="008D5D86">
        <w:rPr>
          <w:vertAlign w:val="subscript"/>
          <w:lang w:val="en"/>
        </w:rPr>
        <w:t>3</w:t>
      </w:r>
      <w:r w:rsidRPr="008D5D86">
        <w:rPr>
          <w:lang w:val="en"/>
        </w:rPr>
        <w:t xml:space="preserve"> and HCl, respectively).</w:t>
      </w:r>
    </w:p>
    <w:p w14:paraId="0A782FB2" w14:textId="3A2D42AA" w:rsidR="006F6CA5" w:rsidRPr="008D5D86" w:rsidRDefault="006F6CA5" w:rsidP="006F6CA5">
      <w:pPr>
        <w:numPr>
          <w:ilvl w:val="1"/>
          <w:numId w:val="2"/>
        </w:numPr>
        <w:spacing w:before="100" w:beforeAutospacing="1" w:after="100" w:afterAutospacing="1"/>
        <w:rPr>
          <w:lang w:val="en"/>
        </w:rPr>
      </w:pPr>
      <w:r w:rsidRPr="008D5D86">
        <w:rPr>
          <w:lang w:val="en"/>
        </w:rPr>
        <w:t>Some concentrated weak acids, for example formic acid and acetic acid</w:t>
      </w:r>
    </w:p>
    <w:p w14:paraId="3FCA87AC" w14:textId="693A3040" w:rsidR="006F6CA5" w:rsidRPr="008D5D86" w:rsidRDefault="006F6CA5" w:rsidP="006F6CA5">
      <w:pPr>
        <w:numPr>
          <w:ilvl w:val="1"/>
          <w:numId w:val="2"/>
        </w:numPr>
        <w:spacing w:before="100" w:beforeAutospacing="1" w:after="100" w:afterAutospacing="1"/>
        <w:rPr>
          <w:lang w:val="en"/>
        </w:rPr>
      </w:pPr>
      <w:r w:rsidRPr="008D5D86">
        <w:rPr>
          <w:lang w:val="en"/>
        </w:rPr>
        <w:t>Strong Lewis acids such as anhydrous aluminum chloride and boron trifluoride</w:t>
      </w:r>
    </w:p>
    <w:p w14:paraId="57C39A50" w14:textId="17A7F2D2" w:rsidR="006F6CA5" w:rsidRPr="008D5D86" w:rsidRDefault="006F6CA5" w:rsidP="006F6CA5">
      <w:pPr>
        <w:numPr>
          <w:ilvl w:val="1"/>
          <w:numId w:val="2"/>
        </w:numPr>
        <w:spacing w:before="100" w:beforeAutospacing="1" w:after="100" w:afterAutospacing="1"/>
        <w:rPr>
          <w:lang w:val="en"/>
        </w:rPr>
      </w:pPr>
      <w:r w:rsidRPr="008D5D86">
        <w:rPr>
          <w:lang w:val="en"/>
        </w:rPr>
        <w:t>Lewis acids with specific reactivity, e.g. solutions of zinc chloride</w:t>
      </w:r>
    </w:p>
    <w:p w14:paraId="0603DE2F" w14:textId="1C1FADDD" w:rsidR="006F6CA5" w:rsidRPr="008D5D86" w:rsidRDefault="006F6CA5" w:rsidP="006F6CA5">
      <w:pPr>
        <w:numPr>
          <w:ilvl w:val="1"/>
          <w:numId w:val="2"/>
        </w:numPr>
        <w:spacing w:before="100" w:beforeAutospacing="1" w:after="100" w:afterAutospacing="1"/>
        <w:rPr>
          <w:lang w:val="en"/>
        </w:rPr>
      </w:pPr>
      <w:r w:rsidRPr="008D5D86">
        <w:rPr>
          <w:lang w:val="en"/>
        </w:rPr>
        <w:t>Extremely strong acids (superacids)</w:t>
      </w:r>
    </w:p>
    <w:p w14:paraId="5D6F72DC" w14:textId="16ACEB42" w:rsidR="006F6CA5" w:rsidRPr="008D5D86" w:rsidRDefault="006F6CA5" w:rsidP="006F6CA5">
      <w:pPr>
        <w:numPr>
          <w:ilvl w:val="0"/>
          <w:numId w:val="2"/>
        </w:numPr>
        <w:spacing w:before="100" w:beforeAutospacing="1" w:after="100" w:afterAutospacing="1"/>
        <w:rPr>
          <w:lang w:val="en"/>
        </w:rPr>
      </w:pPr>
      <w:r w:rsidRPr="008D5D86">
        <w:rPr>
          <w:lang w:val="en"/>
        </w:rPr>
        <w:t>Bases</w:t>
      </w:r>
    </w:p>
    <w:p w14:paraId="17964E32" w14:textId="5A824CD5" w:rsidR="006F6CA5" w:rsidRPr="008D5D86" w:rsidRDefault="006F6CA5" w:rsidP="006F6CA5">
      <w:pPr>
        <w:numPr>
          <w:ilvl w:val="1"/>
          <w:numId w:val="2"/>
        </w:numPr>
        <w:spacing w:before="100" w:beforeAutospacing="1" w:after="100" w:afterAutospacing="1"/>
        <w:rPr>
          <w:lang w:val="en"/>
        </w:rPr>
      </w:pPr>
      <w:r w:rsidRPr="008D5D86">
        <w:rPr>
          <w:lang w:val="en"/>
        </w:rPr>
        <w:t>Caustics or alkalis, such as sodium hydroxide (NaOH) and potassium hydroxide (KOH)</w:t>
      </w:r>
    </w:p>
    <w:p w14:paraId="7C4299B2" w14:textId="4A97798A" w:rsidR="006F6CA5" w:rsidRPr="008D5D86" w:rsidRDefault="006F6CA5" w:rsidP="006F6CA5">
      <w:pPr>
        <w:numPr>
          <w:ilvl w:val="1"/>
          <w:numId w:val="2"/>
        </w:numPr>
        <w:spacing w:before="100" w:beforeAutospacing="1" w:after="100" w:afterAutospacing="1"/>
        <w:rPr>
          <w:lang w:val="en"/>
        </w:rPr>
      </w:pPr>
      <w:r w:rsidRPr="008D5D86">
        <w:rPr>
          <w:lang w:val="en"/>
        </w:rPr>
        <w:t>Alkali metals in the metallic form (e.g. elemental sodium), and hydrides of alkali and alkaline earth metals, such as sodium hydride, function as strong bases and hydrate to give caustics</w:t>
      </w:r>
    </w:p>
    <w:p w14:paraId="220F3116" w14:textId="01C1B3BF" w:rsidR="006F6CA5" w:rsidRPr="008D5D86" w:rsidRDefault="006F6CA5" w:rsidP="006F6CA5">
      <w:pPr>
        <w:numPr>
          <w:ilvl w:val="1"/>
          <w:numId w:val="2"/>
        </w:numPr>
        <w:spacing w:before="100" w:beforeAutospacing="1" w:after="100" w:afterAutospacing="1"/>
        <w:rPr>
          <w:lang w:val="en"/>
        </w:rPr>
      </w:pPr>
      <w:r w:rsidRPr="008D5D86">
        <w:rPr>
          <w:lang w:val="en"/>
        </w:rPr>
        <w:t>Extremely strong bases (superbases) such as alkoxides, metal amides (e.g. sodium amide) and organometallic bases such as butyllithium</w:t>
      </w:r>
    </w:p>
    <w:p w14:paraId="3BDAD05D" w14:textId="317C0924" w:rsidR="006F6CA5" w:rsidRPr="008D5D86" w:rsidRDefault="006F6CA5" w:rsidP="006F6CA5">
      <w:pPr>
        <w:numPr>
          <w:ilvl w:val="1"/>
          <w:numId w:val="2"/>
        </w:numPr>
        <w:spacing w:before="100" w:beforeAutospacing="1" w:after="100" w:afterAutospacing="1"/>
        <w:rPr>
          <w:lang w:val="en"/>
        </w:rPr>
      </w:pPr>
      <w:r w:rsidRPr="008D5D86">
        <w:rPr>
          <w:lang w:val="en"/>
        </w:rPr>
        <w:t>Some concentrated weak bases, such as ammonia when anhydrous or in a concentrated solution</w:t>
      </w:r>
    </w:p>
    <w:p w14:paraId="5478628A" w14:textId="0FCAD019" w:rsidR="006F6CA5" w:rsidRPr="008D5D86" w:rsidRDefault="006F6CA5" w:rsidP="006F6CA5">
      <w:pPr>
        <w:numPr>
          <w:ilvl w:val="0"/>
          <w:numId w:val="2"/>
        </w:numPr>
        <w:spacing w:before="100" w:beforeAutospacing="1" w:after="100" w:afterAutospacing="1"/>
        <w:rPr>
          <w:lang w:val="en"/>
        </w:rPr>
      </w:pPr>
      <w:r w:rsidRPr="008D5D86">
        <w:rPr>
          <w:lang w:val="en"/>
        </w:rPr>
        <w:t>Dehydrating agents such as concentrated sulfuric acid, phosphorus pentoxide, calcium oxide, anhydrous zinc chloride, also elemental alkali metals</w:t>
      </w:r>
    </w:p>
    <w:p w14:paraId="29693169" w14:textId="44465D81" w:rsidR="006F6CA5" w:rsidRPr="008D5D86" w:rsidRDefault="006F6CA5" w:rsidP="006F6CA5">
      <w:pPr>
        <w:numPr>
          <w:ilvl w:val="0"/>
          <w:numId w:val="2"/>
        </w:numPr>
        <w:spacing w:before="100" w:beforeAutospacing="1" w:after="100" w:afterAutospacing="1"/>
        <w:rPr>
          <w:lang w:val="en"/>
        </w:rPr>
      </w:pPr>
      <w:r w:rsidRPr="008D5D86">
        <w:rPr>
          <w:lang w:val="en"/>
        </w:rPr>
        <w:t>Strong oxidizers such as concentrated hydrogen peroxide</w:t>
      </w:r>
    </w:p>
    <w:p w14:paraId="4399447D" w14:textId="22DD5121" w:rsidR="006F6CA5" w:rsidRPr="008D5D86" w:rsidRDefault="006F6CA5" w:rsidP="006F6CA5">
      <w:pPr>
        <w:numPr>
          <w:ilvl w:val="0"/>
          <w:numId w:val="2"/>
        </w:numPr>
        <w:spacing w:before="100" w:beforeAutospacing="1" w:after="100" w:afterAutospacing="1"/>
        <w:rPr>
          <w:lang w:val="en"/>
        </w:rPr>
      </w:pPr>
      <w:r w:rsidRPr="008D5D86">
        <w:rPr>
          <w:lang w:val="en"/>
        </w:rPr>
        <w:t>Electrophilic halogens: elemental fluorine, chlorine, bromine and iodine, and electrophilic salts such as sodium hypochlorite or N-chloro compounds such as chloramine-T; halide ions are not corrosive, except for fluoride</w:t>
      </w:r>
    </w:p>
    <w:p w14:paraId="69E543DA" w14:textId="70A1AE3D" w:rsidR="006F6CA5" w:rsidRPr="008D5D86" w:rsidRDefault="006F6CA5" w:rsidP="006F6CA5">
      <w:pPr>
        <w:numPr>
          <w:ilvl w:val="0"/>
          <w:numId w:val="2"/>
        </w:numPr>
        <w:spacing w:before="100" w:beforeAutospacing="1" w:after="100" w:afterAutospacing="1"/>
        <w:rPr>
          <w:lang w:val="en"/>
        </w:rPr>
      </w:pPr>
      <w:r w:rsidRPr="008D5D86">
        <w:rPr>
          <w:lang w:val="en"/>
        </w:rPr>
        <w:t>Organic halides and organic acid halides such as acetyl chloride and benzyl chloroformate</w:t>
      </w:r>
    </w:p>
    <w:p w14:paraId="1B68F73C" w14:textId="06E70852" w:rsidR="006F6CA5" w:rsidRPr="008D5D86" w:rsidRDefault="006F6CA5" w:rsidP="006F6CA5">
      <w:pPr>
        <w:numPr>
          <w:ilvl w:val="0"/>
          <w:numId w:val="2"/>
        </w:numPr>
        <w:spacing w:before="100" w:beforeAutospacing="1" w:after="100" w:afterAutospacing="1"/>
        <w:rPr>
          <w:lang w:val="en"/>
        </w:rPr>
      </w:pPr>
      <w:r w:rsidRPr="008D5D86">
        <w:rPr>
          <w:lang w:val="en"/>
        </w:rPr>
        <w:t>Acid anhydrides</w:t>
      </w:r>
    </w:p>
    <w:p w14:paraId="24E18800" w14:textId="483AD2EF" w:rsidR="006F6CA5" w:rsidRPr="008D5D86" w:rsidRDefault="006F6CA5" w:rsidP="006F6CA5">
      <w:pPr>
        <w:numPr>
          <w:ilvl w:val="0"/>
          <w:numId w:val="2"/>
        </w:numPr>
        <w:spacing w:before="100" w:beforeAutospacing="1" w:after="100" w:afterAutospacing="1"/>
        <w:rPr>
          <w:lang w:val="en"/>
        </w:rPr>
      </w:pPr>
      <w:r w:rsidRPr="008D5D86">
        <w:rPr>
          <w:lang w:val="en"/>
        </w:rPr>
        <w:t>Alkylating agents such as dimethyl sulfate</w:t>
      </w:r>
    </w:p>
    <w:p w14:paraId="7B2B1B3F" w14:textId="1423D98C" w:rsidR="006F6CA5" w:rsidRPr="008D5D86" w:rsidRDefault="006F6CA5" w:rsidP="006F6CA5">
      <w:pPr>
        <w:numPr>
          <w:ilvl w:val="0"/>
          <w:numId w:val="2"/>
        </w:numPr>
        <w:spacing w:before="100" w:beforeAutospacing="1" w:after="100" w:afterAutospacing="1"/>
        <w:rPr>
          <w:lang w:val="en"/>
        </w:rPr>
      </w:pPr>
      <w:r w:rsidRPr="008D5D86">
        <w:rPr>
          <w:lang w:val="en"/>
        </w:rPr>
        <w:t>Some organic materials such as phenol ("carbolic acid")</w:t>
      </w:r>
    </w:p>
    <w:p w14:paraId="3FC14961" w14:textId="16D6863C" w:rsidR="006F6CA5" w:rsidRPr="008D5D86" w:rsidRDefault="006F6CA5" w:rsidP="006F6CA5">
      <w:pPr>
        <w:pStyle w:val="Heading2"/>
        <w:rPr>
          <w:lang w:val="en"/>
        </w:rPr>
      </w:pPr>
      <w:r w:rsidRPr="008D5D86">
        <w:rPr>
          <w:rStyle w:val="mw-headline"/>
          <w:lang w:val="en"/>
        </w:rPr>
        <w:t>Personal protective equipment</w:t>
      </w:r>
    </w:p>
    <w:p w14:paraId="7528F410" w14:textId="203174AE" w:rsidR="006F6CA5" w:rsidRPr="008D5D86" w:rsidRDefault="006F6CA5" w:rsidP="006F6CA5">
      <w:pPr>
        <w:pStyle w:val="NormalWeb"/>
        <w:rPr>
          <w:lang w:val="en"/>
        </w:rPr>
      </w:pPr>
      <w:r w:rsidRPr="008D5D86">
        <w:rPr>
          <w:lang w:val="en"/>
        </w:rPr>
        <w:t>Use of personal protective equipment, including items such as protective gloves, protective aprons, acid suits, safety goggles, a face shield, or safety shoes, is normally recommended when handling corrosive substances. Users should consult a material safety data sheet for the specific recommendation for the corrosive substance of interest. The material of construction of the personal protective equipment is of critical importance as well. For example, although rubber gloves and rubber aprons may be made out of a chemically resistant elastomer such as nitrile rubber, neoprene, or butyl rubber, each of these materials has different resistance to different corrosives and they should not be substituted for each other.</w:t>
      </w:r>
    </w:p>
    <w:p w14:paraId="3F28043F" w14:textId="47607E53" w:rsidR="006F6CA5" w:rsidRPr="008D5D86" w:rsidRDefault="006F6CA5" w:rsidP="006F6CA5">
      <w:pPr>
        <w:pStyle w:val="Heading2"/>
        <w:rPr>
          <w:lang w:val="en"/>
        </w:rPr>
      </w:pPr>
      <w:r w:rsidRPr="008D5D86">
        <w:rPr>
          <w:rStyle w:val="mw-headline"/>
          <w:lang w:val="en"/>
        </w:rPr>
        <w:t>Uses</w:t>
      </w:r>
    </w:p>
    <w:p w14:paraId="7D37B73B" w14:textId="3F4011B3" w:rsidR="006F6CA5" w:rsidRPr="008D5D86" w:rsidRDefault="006F6CA5" w:rsidP="006F6CA5">
      <w:pPr>
        <w:pStyle w:val="NormalWeb"/>
        <w:rPr>
          <w:lang w:val="en"/>
        </w:rPr>
      </w:pPr>
      <w:r w:rsidRPr="008D5D86">
        <w:rPr>
          <w:lang w:val="en"/>
        </w:rPr>
        <w:lastRenderedPageBreak/>
        <w:t>Some corrosive chemicals are valued for various uses, the most common of which is in household cleaning agents. For example, most domestic drain openers contain either acids or alkalis due to their capabilities of dissolving greases and proteins inside water pipes such as limescale.</w:t>
      </w:r>
      <w:r w:rsidR="008D5D86" w:rsidRPr="008D5D86">
        <w:rPr>
          <w:lang w:val="en"/>
        </w:rPr>
        <w:t xml:space="preserve"> </w:t>
      </w:r>
    </w:p>
    <w:p w14:paraId="5D7D442C" w14:textId="456ADA2D" w:rsidR="006F6CA5" w:rsidRPr="008D5D86" w:rsidRDefault="006F6CA5" w:rsidP="006F6CA5">
      <w:pPr>
        <w:pStyle w:val="NormalWeb"/>
        <w:rPr>
          <w:lang w:val="en"/>
        </w:rPr>
      </w:pPr>
      <w:r w:rsidRPr="008D5D86">
        <w:rPr>
          <w:lang w:val="en"/>
        </w:rPr>
        <w:t>In chemical uses, high chemical reactivity is often desirable, as the rates of chemical reactions depend on the activity (effective concentration) of the reactive species. For instance, catalytic sulfuric acid is used in the alkylation process in an oil refinery: the activity of carbocations, the reactive intermediate, is higher with stronger acidity, and thus the reaction proceeds faster. Once used, corrosives are most often recycled or neutralized. However, there have been environmental problems with untreated corrosive effluents or accidental discharges.</w:t>
      </w:r>
    </w:p>
    <w:p w14:paraId="5F56883B" w14:textId="77777777" w:rsidR="006F6CA5" w:rsidRPr="008D5D86" w:rsidRDefault="006F6CA5" w:rsidP="006F6CA5">
      <w:pPr>
        <w:numPr>
          <w:ilvl w:val="0"/>
          <w:numId w:val="16"/>
        </w:numPr>
        <w:spacing w:before="100" w:beforeAutospacing="1" w:after="100" w:afterAutospacing="1"/>
        <w:rPr>
          <w:lang w:val="en"/>
        </w:rPr>
      </w:pPr>
      <w:r w:rsidRPr="008D5D86">
        <w:rPr>
          <w:lang w:val="en"/>
        </w:rPr>
        <w:t>This page was last modified on 17 January 2014 at 16:08.</w:t>
      </w:r>
    </w:p>
    <w:p w14:paraId="15B539F2" w14:textId="77777777" w:rsidR="00D70521" w:rsidRPr="008D5D86" w:rsidRDefault="00D70521">
      <w:pPr>
        <w:rPr>
          <w:lang w:val="en"/>
        </w:rPr>
      </w:pPr>
    </w:p>
    <w:sectPr w:rsidR="00D70521" w:rsidRPr="008D5D8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4C9"/>
    <w:multiLevelType w:val="multilevel"/>
    <w:tmpl w:val="B50C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C1307"/>
    <w:multiLevelType w:val="multilevel"/>
    <w:tmpl w:val="4418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317A4"/>
    <w:multiLevelType w:val="multilevel"/>
    <w:tmpl w:val="66D0B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6037B"/>
    <w:multiLevelType w:val="multilevel"/>
    <w:tmpl w:val="57D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37601"/>
    <w:multiLevelType w:val="multilevel"/>
    <w:tmpl w:val="9DC4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81CBC"/>
    <w:multiLevelType w:val="multilevel"/>
    <w:tmpl w:val="2B52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844C3"/>
    <w:multiLevelType w:val="multilevel"/>
    <w:tmpl w:val="76F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91953"/>
    <w:multiLevelType w:val="multilevel"/>
    <w:tmpl w:val="79D66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2C4EBC"/>
    <w:multiLevelType w:val="multilevel"/>
    <w:tmpl w:val="9450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A16B8"/>
    <w:multiLevelType w:val="multilevel"/>
    <w:tmpl w:val="A0BC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85041"/>
    <w:multiLevelType w:val="multilevel"/>
    <w:tmpl w:val="3B1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93970"/>
    <w:multiLevelType w:val="multilevel"/>
    <w:tmpl w:val="9346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910D0"/>
    <w:multiLevelType w:val="multilevel"/>
    <w:tmpl w:val="72CE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A2674"/>
    <w:multiLevelType w:val="multilevel"/>
    <w:tmpl w:val="CBF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46C8B"/>
    <w:multiLevelType w:val="multilevel"/>
    <w:tmpl w:val="DD4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06696"/>
    <w:multiLevelType w:val="multilevel"/>
    <w:tmpl w:val="C8AE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7"/>
  </w:num>
  <w:num w:numId="4">
    <w:abstractNumId w:val="5"/>
  </w:num>
  <w:num w:numId="5">
    <w:abstractNumId w:val="0"/>
  </w:num>
  <w:num w:numId="6">
    <w:abstractNumId w:val="12"/>
  </w:num>
  <w:num w:numId="7">
    <w:abstractNumId w:val="10"/>
  </w:num>
  <w:num w:numId="8">
    <w:abstractNumId w:val="15"/>
  </w:num>
  <w:num w:numId="9">
    <w:abstractNumId w:val="13"/>
  </w:num>
  <w:num w:numId="10">
    <w:abstractNumId w:val="8"/>
  </w:num>
  <w:num w:numId="11">
    <w:abstractNumId w:val="1"/>
  </w:num>
  <w:num w:numId="12">
    <w:abstractNumId w:val="3"/>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65612"/>
    <w:rsid w:val="004F3FD1"/>
    <w:rsid w:val="006F6CA5"/>
    <w:rsid w:val="007C2FC7"/>
    <w:rsid w:val="008D5D8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3834B"/>
  <w15:chartTrackingRefBased/>
  <w15:docId w15:val="{CD1904C5-CE9E-4443-8D9A-796B332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6F6CA5"/>
    <w:pPr>
      <w:spacing w:before="100" w:beforeAutospacing="1" w:after="100" w:afterAutospacing="1"/>
      <w:outlineLvl w:val="0"/>
    </w:pPr>
    <w:rPr>
      <w:b/>
      <w:bCs/>
      <w:kern w:val="36"/>
      <w:sz w:val="48"/>
      <w:szCs w:val="48"/>
    </w:rPr>
  </w:style>
  <w:style w:type="paragraph" w:styleId="Heading2">
    <w:name w:val="heading 2"/>
    <w:basedOn w:val="Normal"/>
    <w:qFormat/>
    <w:rsid w:val="006F6CA5"/>
    <w:pPr>
      <w:spacing w:before="100" w:beforeAutospacing="1" w:after="100" w:afterAutospacing="1"/>
      <w:outlineLvl w:val="1"/>
    </w:pPr>
    <w:rPr>
      <w:b/>
      <w:bCs/>
      <w:sz w:val="36"/>
      <w:szCs w:val="36"/>
    </w:rPr>
  </w:style>
  <w:style w:type="paragraph" w:styleId="Heading3">
    <w:name w:val="heading 3"/>
    <w:basedOn w:val="Normal"/>
    <w:qFormat/>
    <w:rsid w:val="006F6CA5"/>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F6CA5"/>
    <w:rPr>
      <w:color w:val="0000FF"/>
      <w:u w:val="single"/>
    </w:rPr>
  </w:style>
  <w:style w:type="paragraph" w:styleId="NormalWeb">
    <w:name w:val="Normal (Web)"/>
    <w:basedOn w:val="Normal"/>
    <w:rsid w:val="006F6CA5"/>
    <w:pPr>
      <w:spacing w:before="100" w:beforeAutospacing="1" w:after="100" w:afterAutospacing="1"/>
    </w:pPr>
  </w:style>
  <w:style w:type="character" w:customStyle="1" w:styleId="toctoggle">
    <w:name w:val="toctoggle"/>
    <w:basedOn w:val="DefaultParagraphFont"/>
    <w:rsid w:val="006F6CA5"/>
  </w:style>
  <w:style w:type="character" w:customStyle="1" w:styleId="tocnumber2">
    <w:name w:val="tocnumber2"/>
    <w:basedOn w:val="DefaultParagraphFont"/>
    <w:rsid w:val="006F6CA5"/>
  </w:style>
  <w:style w:type="character" w:customStyle="1" w:styleId="toctext">
    <w:name w:val="toctext"/>
    <w:basedOn w:val="DefaultParagraphFont"/>
    <w:rsid w:val="006F6CA5"/>
  </w:style>
  <w:style w:type="character" w:customStyle="1" w:styleId="mw-headline">
    <w:name w:val="mw-headline"/>
    <w:basedOn w:val="DefaultParagraphFont"/>
    <w:rsid w:val="006F6CA5"/>
  </w:style>
  <w:style w:type="character" w:customStyle="1" w:styleId="mw-editsection">
    <w:name w:val="mw-editsection"/>
    <w:basedOn w:val="DefaultParagraphFont"/>
    <w:rsid w:val="006F6CA5"/>
  </w:style>
  <w:style w:type="character" w:customStyle="1" w:styleId="mw-editsection-bracket">
    <w:name w:val="mw-editsection-bracket"/>
    <w:basedOn w:val="DefaultParagraphFont"/>
    <w:rsid w:val="006F6CA5"/>
  </w:style>
  <w:style w:type="character" w:customStyle="1" w:styleId="mw-cite-backlink">
    <w:name w:val="mw-cite-backlink"/>
    <w:basedOn w:val="DefaultParagraphFont"/>
    <w:rsid w:val="006F6CA5"/>
  </w:style>
  <w:style w:type="character" w:customStyle="1" w:styleId="cite-accessibility-label">
    <w:name w:val="cite-accessibility-label"/>
    <w:basedOn w:val="DefaultParagraphFont"/>
    <w:rsid w:val="006F6CA5"/>
  </w:style>
  <w:style w:type="character" w:customStyle="1" w:styleId="citationweb">
    <w:name w:val="citation web"/>
    <w:basedOn w:val="DefaultParagraphFont"/>
    <w:rsid w:val="006F6CA5"/>
  </w:style>
  <w:style w:type="character" w:customStyle="1" w:styleId="z3988">
    <w:name w:val="z3988"/>
    <w:basedOn w:val="DefaultParagraphFont"/>
    <w:rsid w:val="006F6CA5"/>
  </w:style>
  <w:style w:type="character" w:customStyle="1" w:styleId="reference-accessdate">
    <w:name w:val="reference-accessdate"/>
    <w:basedOn w:val="DefaultParagraphFont"/>
    <w:rsid w:val="006F6CA5"/>
  </w:style>
  <w:style w:type="paragraph" w:styleId="z-TopofForm">
    <w:name w:val="HTML Top of Form"/>
    <w:basedOn w:val="Normal"/>
    <w:next w:val="Normal"/>
    <w:hidden/>
    <w:rsid w:val="006F6CA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F6CA5"/>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90624">
      <w:bodyDiv w:val="1"/>
      <w:marLeft w:val="0"/>
      <w:marRight w:val="0"/>
      <w:marTop w:val="0"/>
      <w:marBottom w:val="0"/>
      <w:divBdr>
        <w:top w:val="none" w:sz="0" w:space="0" w:color="auto"/>
        <w:left w:val="none" w:sz="0" w:space="0" w:color="auto"/>
        <w:bottom w:val="none" w:sz="0" w:space="0" w:color="auto"/>
        <w:right w:val="none" w:sz="0" w:space="0" w:color="auto"/>
      </w:divBdr>
      <w:divsChild>
        <w:div w:id="567620245">
          <w:marLeft w:val="0"/>
          <w:marRight w:val="0"/>
          <w:marTop w:val="0"/>
          <w:marBottom w:val="0"/>
          <w:divBdr>
            <w:top w:val="none" w:sz="0" w:space="0" w:color="auto"/>
            <w:left w:val="none" w:sz="0" w:space="0" w:color="auto"/>
            <w:bottom w:val="none" w:sz="0" w:space="0" w:color="auto"/>
            <w:right w:val="none" w:sz="0" w:space="0" w:color="auto"/>
          </w:divBdr>
          <w:divsChild>
            <w:div w:id="100228127">
              <w:marLeft w:val="0"/>
              <w:marRight w:val="0"/>
              <w:marTop w:val="0"/>
              <w:marBottom w:val="0"/>
              <w:divBdr>
                <w:top w:val="none" w:sz="0" w:space="0" w:color="auto"/>
                <w:left w:val="none" w:sz="0" w:space="0" w:color="auto"/>
                <w:bottom w:val="none" w:sz="0" w:space="0" w:color="auto"/>
                <w:right w:val="none" w:sz="0" w:space="0" w:color="auto"/>
              </w:divBdr>
              <w:divsChild>
                <w:div w:id="79329112">
                  <w:marLeft w:val="0"/>
                  <w:marRight w:val="0"/>
                  <w:marTop w:val="0"/>
                  <w:marBottom w:val="0"/>
                  <w:divBdr>
                    <w:top w:val="none" w:sz="0" w:space="0" w:color="auto"/>
                    <w:left w:val="none" w:sz="0" w:space="0" w:color="auto"/>
                    <w:bottom w:val="none" w:sz="0" w:space="0" w:color="auto"/>
                    <w:right w:val="none" w:sz="0" w:space="0" w:color="auto"/>
                  </w:divBdr>
                </w:div>
                <w:div w:id="833685371">
                  <w:marLeft w:val="0"/>
                  <w:marRight w:val="0"/>
                  <w:marTop w:val="0"/>
                  <w:marBottom w:val="0"/>
                  <w:divBdr>
                    <w:top w:val="none" w:sz="0" w:space="0" w:color="auto"/>
                    <w:left w:val="none" w:sz="0" w:space="0" w:color="auto"/>
                    <w:bottom w:val="none" w:sz="0" w:space="0" w:color="auto"/>
                    <w:right w:val="none" w:sz="0" w:space="0" w:color="auto"/>
                  </w:divBdr>
                  <w:divsChild>
                    <w:div w:id="1405882420">
                      <w:marLeft w:val="0"/>
                      <w:marRight w:val="0"/>
                      <w:marTop w:val="0"/>
                      <w:marBottom w:val="0"/>
                      <w:divBdr>
                        <w:top w:val="none" w:sz="0" w:space="0" w:color="auto"/>
                        <w:left w:val="none" w:sz="0" w:space="0" w:color="auto"/>
                        <w:bottom w:val="none" w:sz="0" w:space="0" w:color="auto"/>
                        <w:right w:val="none" w:sz="0" w:space="0" w:color="auto"/>
                      </w:divBdr>
                    </w:div>
                  </w:divsChild>
                </w:div>
                <w:div w:id="1233930614">
                  <w:marLeft w:val="0"/>
                  <w:marRight w:val="0"/>
                  <w:marTop w:val="0"/>
                  <w:marBottom w:val="0"/>
                  <w:divBdr>
                    <w:top w:val="none" w:sz="0" w:space="0" w:color="auto"/>
                    <w:left w:val="none" w:sz="0" w:space="0" w:color="auto"/>
                    <w:bottom w:val="none" w:sz="0" w:space="0" w:color="auto"/>
                    <w:right w:val="none" w:sz="0" w:space="0" w:color="auto"/>
                  </w:divBdr>
                  <w:divsChild>
                    <w:div w:id="60298053">
                      <w:marLeft w:val="0"/>
                      <w:marRight w:val="0"/>
                      <w:marTop w:val="0"/>
                      <w:marBottom w:val="0"/>
                      <w:divBdr>
                        <w:top w:val="none" w:sz="0" w:space="0" w:color="auto"/>
                        <w:left w:val="none" w:sz="0" w:space="0" w:color="auto"/>
                        <w:bottom w:val="none" w:sz="0" w:space="0" w:color="auto"/>
                        <w:right w:val="none" w:sz="0" w:space="0" w:color="auto"/>
                      </w:divBdr>
                    </w:div>
                  </w:divsChild>
                </w:div>
                <w:div w:id="1444686428">
                  <w:marLeft w:val="0"/>
                  <w:marRight w:val="0"/>
                  <w:marTop w:val="0"/>
                  <w:marBottom w:val="0"/>
                  <w:divBdr>
                    <w:top w:val="none" w:sz="0" w:space="0" w:color="auto"/>
                    <w:left w:val="none" w:sz="0" w:space="0" w:color="auto"/>
                    <w:bottom w:val="none" w:sz="0" w:space="0" w:color="auto"/>
                    <w:right w:val="none" w:sz="0" w:space="0" w:color="auto"/>
                  </w:divBdr>
                  <w:divsChild>
                    <w:div w:id="921177908">
                      <w:marLeft w:val="0"/>
                      <w:marRight w:val="0"/>
                      <w:marTop w:val="0"/>
                      <w:marBottom w:val="0"/>
                      <w:divBdr>
                        <w:top w:val="none" w:sz="0" w:space="0" w:color="auto"/>
                        <w:left w:val="none" w:sz="0" w:space="0" w:color="auto"/>
                        <w:bottom w:val="none" w:sz="0" w:space="0" w:color="auto"/>
                        <w:right w:val="none" w:sz="0" w:space="0" w:color="auto"/>
                      </w:divBdr>
                    </w:div>
                  </w:divsChild>
                </w:div>
                <w:div w:id="1461532788">
                  <w:marLeft w:val="0"/>
                  <w:marRight w:val="0"/>
                  <w:marTop w:val="0"/>
                  <w:marBottom w:val="0"/>
                  <w:divBdr>
                    <w:top w:val="none" w:sz="0" w:space="0" w:color="auto"/>
                    <w:left w:val="none" w:sz="0" w:space="0" w:color="auto"/>
                    <w:bottom w:val="none" w:sz="0" w:space="0" w:color="auto"/>
                    <w:right w:val="none" w:sz="0" w:space="0" w:color="auto"/>
                  </w:divBdr>
                  <w:divsChild>
                    <w:div w:id="1613710910">
                      <w:marLeft w:val="0"/>
                      <w:marRight w:val="0"/>
                      <w:marTop w:val="0"/>
                      <w:marBottom w:val="0"/>
                      <w:divBdr>
                        <w:top w:val="none" w:sz="0" w:space="0" w:color="auto"/>
                        <w:left w:val="none" w:sz="0" w:space="0" w:color="auto"/>
                        <w:bottom w:val="none" w:sz="0" w:space="0" w:color="auto"/>
                        <w:right w:val="none" w:sz="0" w:space="0" w:color="auto"/>
                      </w:divBdr>
                    </w:div>
                  </w:divsChild>
                </w:div>
                <w:div w:id="1929653745">
                  <w:marLeft w:val="0"/>
                  <w:marRight w:val="0"/>
                  <w:marTop w:val="0"/>
                  <w:marBottom w:val="0"/>
                  <w:divBdr>
                    <w:top w:val="none" w:sz="0" w:space="0" w:color="auto"/>
                    <w:left w:val="none" w:sz="0" w:space="0" w:color="auto"/>
                    <w:bottom w:val="none" w:sz="0" w:space="0" w:color="auto"/>
                    <w:right w:val="none" w:sz="0" w:space="0" w:color="auto"/>
                  </w:divBdr>
                  <w:divsChild>
                    <w:div w:id="11900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1446">
              <w:marLeft w:val="0"/>
              <w:marRight w:val="0"/>
              <w:marTop w:val="0"/>
              <w:marBottom w:val="0"/>
              <w:divBdr>
                <w:top w:val="none" w:sz="0" w:space="0" w:color="auto"/>
                <w:left w:val="none" w:sz="0" w:space="0" w:color="auto"/>
                <w:bottom w:val="none" w:sz="0" w:space="0" w:color="auto"/>
                <w:right w:val="none" w:sz="0" w:space="0" w:color="auto"/>
              </w:divBdr>
              <w:divsChild>
                <w:div w:id="158035601">
                  <w:marLeft w:val="0"/>
                  <w:marRight w:val="0"/>
                  <w:marTop w:val="0"/>
                  <w:marBottom w:val="0"/>
                  <w:divBdr>
                    <w:top w:val="none" w:sz="0" w:space="0" w:color="auto"/>
                    <w:left w:val="none" w:sz="0" w:space="0" w:color="auto"/>
                    <w:bottom w:val="none" w:sz="0" w:space="0" w:color="auto"/>
                    <w:right w:val="none" w:sz="0" w:space="0" w:color="auto"/>
                  </w:divBdr>
                </w:div>
                <w:div w:id="433280936">
                  <w:marLeft w:val="0"/>
                  <w:marRight w:val="0"/>
                  <w:marTop w:val="0"/>
                  <w:marBottom w:val="0"/>
                  <w:divBdr>
                    <w:top w:val="none" w:sz="0" w:space="0" w:color="auto"/>
                    <w:left w:val="none" w:sz="0" w:space="0" w:color="auto"/>
                    <w:bottom w:val="none" w:sz="0" w:space="0" w:color="auto"/>
                    <w:right w:val="none" w:sz="0" w:space="0" w:color="auto"/>
                  </w:divBdr>
                  <w:divsChild>
                    <w:div w:id="634258092">
                      <w:marLeft w:val="0"/>
                      <w:marRight w:val="0"/>
                      <w:marTop w:val="0"/>
                      <w:marBottom w:val="0"/>
                      <w:divBdr>
                        <w:top w:val="none" w:sz="0" w:space="0" w:color="auto"/>
                        <w:left w:val="none" w:sz="0" w:space="0" w:color="auto"/>
                        <w:bottom w:val="none" w:sz="0" w:space="0" w:color="auto"/>
                        <w:right w:val="none" w:sz="0" w:space="0" w:color="auto"/>
                      </w:divBdr>
                    </w:div>
                    <w:div w:id="1010110526">
                      <w:marLeft w:val="0"/>
                      <w:marRight w:val="0"/>
                      <w:marTop w:val="0"/>
                      <w:marBottom w:val="0"/>
                      <w:divBdr>
                        <w:top w:val="none" w:sz="0" w:space="0" w:color="auto"/>
                        <w:left w:val="none" w:sz="0" w:space="0" w:color="auto"/>
                        <w:bottom w:val="none" w:sz="0" w:space="0" w:color="auto"/>
                        <w:right w:val="none" w:sz="0" w:space="0" w:color="auto"/>
                      </w:divBdr>
                    </w:div>
                  </w:divsChild>
                </w:div>
                <w:div w:id="1751613190">
                  <w:marLeft w:val="0"/>
                  <w:marRight w:val="0"/>
                  <w:marTop w:val="0"/>
                  <w:marBottom w:val="0"/>
                  <w:divBdr>
                    <w:top w:val="none" w:sz="0" w:space="0" w:color="auto"/>
                    <w:left w:val="none" w:sz="0" w:space="0" w:color="auto"/>
                    <w:bottom w:val="none" w:sz="0" w:space="0" w:color="auto"/>
                    <w:right w:val="none" w:sz="0" w:space="0" w:color="auto"/>
                  </w:divBdr>
                  <w:divsChild>
                    <w:div w:id="160892">
                      <w:marLeft w:val="0"/>
                      <w:marRight w:val="0"/>
                      <w:marTop w:val="0"/>
                      <w:marBottom w:val="0"/>
                      <w:divBdr>
                        <w:top w:val="none" w:sz="0" w:space="0" w:color="auto"/>
                        <w:left w:val="none" w:sz="0" w:space="0" w:color="auto"/>
                        <w:bottom w:val="none" w:sz="0" w:space="0" w:color="auto"/>
                        <w:right w:val="none" w:sz="0" w:space="0" w:color="auto"/>
                      </w:divBdr>
                      <w:divsChild>
                        <w:div w:id="1692492723">
                          <w:marLeft w:val="0"/>
                          <w:marRight w:val="0"/>
                          <w:marTop w:val="0"/>
                          <w:marBottom w:val="0"/>
                          <w:divBdr>
                            <w:top w:val="none" w:sz="0" w:space="0" w:color="auto"/>
                            <w:left w:val="none" w:sz="0" w:space="0" w:color="auto"/>
                            <w:bottom w:val="none" w:sz="0" w:space="0" w:color="auto"/>
                            <w:right w:val="none" w:sz="0" w:space="0" w:color="auto"/>
                          </w:divBdr>
                        </w:div>
                      </w:divsChild>
                    </w:div>
                    <w:div w:id="854731941">
                      <w:marLeft w:val="0"/>
                      <w:marRight w:val="0"/>
                      <w:marTop w:val="0"/>
                      <w:marBottom w:val="0"/>
                      <w:divBdr>
                        <w:top w:val="none" w:sz="0" w:space="0" w:color="auto"/>
                        <w:left w:val="none" w:sz="0" w:space="0" w:color="auto"/>
                        <w:bottom w:val="none" w:sz="0" w:space="0" w:color="auto"/>
                        <w:right w:val="none" w:sz="0" w:space="0" w:color="auto"/>
                      </w:divBdr>
                    </w:div>
                    <w:div w:id="16088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042">
          <w:marLeft w:val="0"/>
          <w:marRight w:val="0"/>
          <w:marTop w:val="0"/>
          <w:marBottom w:val="0"/>
          <w:divBdr>
            <w:top w:val="none" w:sz="0" w:space="0" w:color="auto"/>
            <w:left w:val="none" w:sz="0" w:space="0" w:color="auto"/>
            <w:bottom w:val="none" w:sz="0" w:space="0" w:color="auto"/>
            <w:right w:val="none" w:sz="0" w:space="0" w:color="auto"/>
          </w:divBdr>
        </w:div>
        <w:div w:id="1847593016">
          <w:marLeft w:val="0"/>
          <w:marRight w:val="0"/>
          <w:marTop w:val="0"/>
          <w:marBottom w:val="0"/>
          <w:divBdr>
            <w:top w:val="none" w:sz="0" w:space="0" w:color="auto"/>
            <w:left w:val="none" w:sz="0" w:space="0" w:color="auto"/>
            <w:bottom w:val="none" w:sz="0" w:space="0" w:color="auto"/>
            <w:right w:val="none" w:sz="0" w:space="0" w:color="auto"/>
          </w:divBdr>
          <w:divsChild>
            <w:div w:id="1290823420">
              <w:marLeft w:val="0"/>
              <w:marRight w:val="0"/>
              <w:marTop w:val="0"/>
              <w:marBottom w:val="0"/>
              <w:divBdr>
                <w:top w:val="none" w:sz="0" w:space="0" w:color="auto"/>
                <w:left w:val="none" w:sz="0" w:space="0" w:color="auto"/>
                <w:bottom w:val="none" w:sz="0" w:space="0" w:color="auto"/>
                <w:right w:val="none" w:sz="0" w:space="0" w:color="auto"/>
              </w:divBdr>
              <w:divsChild>
                <w:div w:id="44380961">
                  <w:marLeft w:val="0"/>
                  <w:marRight w:val="0"/>
                  <w:marTop w:val="0"/>
                  <w:marBottom w:val="0"/>
                  <w:divBdr>
                    <w:top w:val="none" w:sz="0" w:space="0" w:color="auto"/>
                    <w:left w:val="none" w:sz="0" w:space="0" w:color="auto"/>
                    <w:bottom w:val="none" w:sz="0" w:space="0" w:color="auto"/>
                    <w:right w:val="none" w:sz="0" w:space="0" w:color="auto"/>
                  </w:divBdr>
                </w:div>
                <w:div w:id="554435210">
                  <w:marLeft w:val="0"/>
                  <w:marRight w:val="0"/>
                  <w:marTop w:val="0"/>
                  <w:marBottom w:val="0"/>
                  <w:divBdr>
                    <w:top w:val="none" w:sz="0" w:space="0" w:color="auto"/>
                    <w:left w:val="none" w:sz="0" w:space="0" w:color="auto"/>
                    <w:bottom w:val="none" w:sz="0" w:space="0" w:color="auto"/>
                    <w:right w:val="none" w:sz="0" w:space="0" w:color="auto"/>
                  </w:divBdr>
                  <w:divsChild>
                    <w:div w:id="432433081">
                      <w:marLeft w:val="0"/>
                      <w:marRight w:val="0"/>
                      <w:marTop w:val="0"/>
                      <w:marBottom w:val="0"/>
                      <w:divBdr>
                        <w:top w:val="none" w:sz="0" w:space="0" w:color="auto"/>
                        <w:left w:val="none" w:sz="0" w:space="0" w:color="auto"/>
                        <w:bottom w:val="none" w:sz="0" w:space="0" w:color="auto"/>
                        <w:right w:val="none" w:sz="0" w:space="0" w:color="auto"/>
                      </w:divBdr>
                      <w:divsChild>
                        <w:div w:id="877670447">
                          <w:marLeft w:val="0"/>
                          <w:marRight w:val="0"/>
                          <w:marTop w:val="0"/>
                          <w:marBottom w:val="0"/>
                          <w:divBdr>
                            <w:top w:val="none" w:sz="0" w:space="0" w:color="auto"/>
                            <w:left w:val="none" w:sz="0" w:space="0" w:color="auto"/>
                            <w:bottom w:val="none" w:sz="0" w:space="0" w:color="auto"/>
                            <w:right w:val="none" w:sz="0" w:space="0" w:color="auto"/>
                          </w:divBdr>
                          <w:divsChild>
                            <w:div w:id="614866270">
                              <w:marLeft w:val="0"/>
                              <w:marRight w:val="0"/>
                              <w:marTop w:val="0"/>
                              <w:marBottom w:val="0"/>
                              <w:divBdr>
                                <w:top w:val="none" w:sz="0" w:space="0" w:color="auto"/>
                                <w:left w:val="none" w:sz="0" w:space="0" w:color="auto"/>
                                <w:bottom w:val="none" w:sz="0" w:space="0" w:color="auto"/>
                                <w:right w:val="none" w:sz="0" w:space="0" w:color="auto"/>
                              </w:divBdr>
                              <w:divsChild>
                                <w:div w:id="18877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6760">
                      <w:marLeft w:val="0"/>
                      <w:marRight w:val="0"/>
                      <w:marTop w:val="0"/>
                      <w:marBottom w:val="0"/>
                      <w:divBdr>
                        <w:top w:val="none" w:sz="0" w:space="0" w:color="auto"/>
                        <w:left w:val="none" w:sz="0" w:space="0" w:color="auto"/>
                        <w:bottom w:val="none" w:sz="0" w:space="0" w:color="auto"/>
                        <w:right w:val="none" w:sz="0" w:space="0" w:color="auto"/>
                      </w:divBdr>
                      <w:divsChild>
                        <w:div w:id="747850833">
                          <w:marLeft w:val="0"/>
                          <w:marRight w:val="0"/>
                          <w:marTop w:val="0"/>
                          <w:marBottom w:val="0"/>
                          <w:divBdr>
                            <w:top w:val="none" w:sz="0" w:space="0" w:color="auto"/>
                            <w:left w:val="none" w:sz="0" w:space="0" w:color="auto"/>
                            <w:bottom w:val="none" w:sz="0" w:space="0" w:color="auto"/>
                            <w:right w:val="none" w:sz="0" w:space="0" w:color="auto"/>
                          </w:divBdr>
                        </w:div>
                      </w:divsChild>
                    </w:div>
                    <w:div w:id="1845241756">
                      <w:marLeft w:val="0"/>
                      <w:marRight w:val="0"/>
                      <w:marTop w:val="0"/>
                      <w:marBottom w:val="120"/>
                      <w:divBdr>
                        <w:top w:val="none" w:sz="0" w:space="0" w:color="auto"/>
                        <w:left w:val="none" w:sz="0" w:space="0" w:color="auto"/>
                        <w:bottom w:val="none" w:sz="0" w:space="0" w:color="auto"/>
                        <w:right w:val="none" w:sz="0" w:space="0" w:color="auto"/>
                      </w:divBdr>
                    </w:div>
                    <w:div w:id="2096513600">
                      <w:marLeft w:val="0"/>
                      <w:marRight w:val="0"/>
                      <w:marTop w:val="0"/>
                      <w:marBottom w:val="0"/>
                      <w:divBdr>
                        <w:top w:val="none" w:sz="0" w:space="0" w:color="auto"/>
                        <w:left w:val="none" w:sz="0" w:space="0" w:color="auto"/>
                        <w:bottom w:val="none" w:sz="0" w:space="0" w:color="auto"/>
                        <w:right w:val="none" w:sz="0" w:space="0" w:color="auto"/>
                      </w:divBdr>
                      <w:divsChild>
                        <w:div w:id="1983383966">
                          <w:marLeft w:val="0"/>
                          <w:marRight w:val="0"/>
                          <w:marTop w:val="0"/>
                          <w:marBottom w:val="0"/>
                          <w:divBdr>
                            <w:top w:val="none" w:sz="0" w:space="0" w:color="auto"/>
                            <w:left w:val="none" w:sz="0" w:space="0" w:color="auto"/>
                            <w:bottom w:val="none" w:sz="0" w:space="0" w:color="auto"/>
                            <w:right w:val="none" w:sz="0" w:space="0" w:color="auto"/>
                          </w:divBdr>
                          <w:divsChild>
                            <w:div w:id="1472940761">
                              <w:marLeft w:val="0"/>
                              <w:marRight w:val="0"/>
                              <w:marTop w:val="0"/>
                              <w:marBottom w:val="0"/>
                              <w:divBdr>
                                <w:top w:val="none" w:sz="0" w:space="0" w:color="auto"/>
                                <w:left w:val="none" w:sz="0" w:space="0" w:color="auto"/>
                                <w:bottom w:val="none" w:sz="0" w:space="0" w:color="auto"/>
                                <w:right w:val="none" w:sz="0" w:space="0" w:color="auto"/>
                              </w:divBdr>
                              <w:divsChild>
                                <w:div w:id="13861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25202">
                  <w:marLeft w:val="0"/>
                  <w:marRight w:val="0"/>
                  <w:marTop w:val="0"/>
                  <w:marBottom w:val="0"/>
                  <w:divBdr>
                    <w:top w:val="none" w:sz="0" w:space="0" w:color="auto"/>
                    <w:left w:val="none" w:sz="0" w:space="0" w:color="auto"/>
                    <w:bottom w:val="none" w:sz="0" w:space="0" w:color="auto"/>
                    <w:right w:val="none" w:sz="0" w:space="0" w:color="auto"/>
                  </w:divBdr>
                </w:div>
                <w:div w:id="883642857">
                  <w:marLeft w:val="0"/>
                  <w:marRight w:val="0"/>
                  <w:marTop w:val="0"/>
                  <w:marBottom w:val="0"/>
                  <w:divBdr>
                    <w:top w:val="none" w:sz="0" w:space="0" w:color="auto"/>
                    <w:left w:val="none" w:sz="0" w:space="0" w:color="auto"/>
                    <w:bottom w:val="none" w:sz="0" w:space="0" w:color="auto"/>
                    <w:right w:val="none" w:sz="0" w:space="0" w:color="auto"/>
                  </w:divBdr>
                </w:div>
                <w:div w:id="1525633785">
                  <w:marLeft w:val="0"/>
                  <w:marRight w:val="0"/>
                  <w:marTop w:val="0"/>
                  <w:marBottom w:val="0"/>
                  <w:divBdr>
                    <w:top w:val="none" w:sz="0" w:space="0" w:color="auto"/>
                    <w:left w:val="none" w:sz="0" w:space="0" w:color="auto"/>
                    <w:bottom w:val="none" w:sz="0" w:space="0" w:color="auto"/>
                    <w:right w:val="none" w:sz="0" w:space="0" w:color="auto"/>
                  </w:divBdr>
                  <w:divsChild>
                    <w:div w:id="1360014125">
                      <w:marLeft w:val="0"/>
                      <w:marRight w:val="0"/>
                      <w:marTop w:val="0"/>
                      <w:marBottom w:val="0"/>
                      <w:divBdr>
                        <w:top w:val="none" w:sz="0" w:space="0" w:color="auto"/>
                        <w:left w:val="none" w:sz="0" w:space="0" w:color="auto"/>
                        <w:bottom w:val="none" w:sz="0" w:space="0" w:color="auto"/>
                        <w:right w:val="none" w:sz="0" w:space="0" w:color="auto"/>
                      </w:divBdr>
                    </w:div>
                    <w:div w:id="1972977053">
                      <w:marLeft w:val="0"/>
                      <w:marRight w:val="0"/>
                      <w:marTop w:val="0"/>
                      <w:marBottom w:val="0"/>
                      <w:divBdr>
                        <w:top w:val="none" w:sz="0" w:space="0" w:color="auto"/>
                        <w:left w:val="none" w:sz="0" w:space="0" w:color="auto"/>
                        <w:bottom w:val="none" w:sz="0" w:space="0" w:color="auto"/>
                        <w:right w:val="none" w:sz="0" w:space="0" w:color="auto"/>
                      </w:divBdr>
                    </w:div>
                  </w:divsChild>
                </w:div>
                <w:div w:id="16400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Corrosive substance</vt:lpstr>
    </vt:vector>
  </TitlesOfParts>
  <Company>DevTec Global</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Corrosive substance</dc:title>
  <dc:subject/>
  <dc:creator>Tino Randall</dc:creator>
  <cp:keywords/>
  <dc:description/>
  <cp:lastModifiedBy>Tino Randall</cp:lastModifiedBy>
  <cp:revision>2</cp:revision>
  <dcterms:created xsi:type="dcterms:W3CDTF">2021-04-22T19:29:00Z</dcterms:created>
  <dcterms:modified xsi:type="dcterms:W3CDTF">2021-04-22T19:29:00Z</dcterms:modified>
</cp:coreProperties>
</file>